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DC" w:rsidRPr="00CA03C9" w:rsidRDefault="007E179B" w:rsidP="00CA03C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8"/>
          <w:sz w:val="39"/>
          <w:szCs w:val="39"/>
        </w:rPr>
        <w:t>201</w:t>
      </w:r>
      <w:r>
        <w:rPr>
          <w:rFonts w:ascii="微软雅黑" w:eastAsia="微软雅黑" w:hAnsi="微软雅黑"/>
          <w:color w:val="333333"/>
          <w:spacing w:val="8"/>
          <w:sz w:val="39"/>
          <w:szCs w:val="39"/>
        </w:rPr>
        <w:t>9</w:t>
      </w:r>
      <w:r w:rsidRPr="00412ED4">
        <w:rPr>
          <w:rFonts w:ascii="微软雅黑" w:eastAsia="微软雅黑" w:hAnsi="微软雅黑" w:hint="eastAsia"/>
          <w:color w:val="333333"/>
          <w:spacing w:val="8"/>
          <w:sz w:val="39"/>
          <w:szCs w:val="39"/>
        </w:rPr>
        <w:t>迪拜商业</w:t>
      </w:r>
      <w:r>
        <w:rPr>
          <w:rFonts w:ascii="微软雅黑" w:eastAsia="微软雅黑" w:hAnsi="微软雅黑" w:hint="eastAsia"/>
          <w:color w:val="333333"/>
          <w:spacing w:val="8"/>
          <w:sz w:val="39"/>
          <w:szCs w:val="39"/>
        </w:rPr>
        <w:t>英才开放申请</w:t>
      </w:r>
      <w:r w:rsidR="005206DC">
        <w:rPr>
          <w:rFonts w:ascii="微软雅黑" w:eastAsia="微软雅黑" w:hAnsi="微软雅黑" w:hint="eastAsia"/>
          <w:color w:val="000000"/>
        </w:rPr>
        <w:t> </w:t>
      </w:r>
      <w:r w:rsidR="00CA03C9" w:rsidRPr="00CA03C9">
        <w:rPr>
          <w:rFonts w:ascii="Arial" w:hAnsi="Arial" w:cs="Arial"/>
          <w:color w:val="333333"/>
          <w:sz w:val="27"/>
          <w:szCs w:val="27"/>
        </w:rPr>
        <w:t>（含校园宣讲会安排）</w:t>
      </w:r>
    </w:p>
    <w:p w:rsidR="00F256A9" w:rsidRDefault="00F256A9" w:rsidP="005206DC">
      <w:pPr>
        <w:spacing w:before="75" w:after="75"/>
        <w:rPr>
          <w:rFonts w:ascii="微软雅黑" w:eastAsia="微软雅黑" w:hAnsi="微软雅黑"/>
          <w:b/>
          <w:bCs/>
          <w:color w:val="000000"/>
        </w:rPr>
      </w:pPr>
      <w:r w:rsidRPr="00D34E4C">
        <w:rPr>
          <w:noProof/>
          <w:color w:val="000000" w:themeColor="text1"/>
          <w:sz w:val="18"/>
          <w:szCs w:val="18"/>
        </w:rPr>
        <w:drawing>
          <wp:inline distT="0" distB="0" distL="0" distR="0">
            <wp:extent cx="5486400" cy="3590040"/>
            <wp:effectExtent l="0" t="0" r="0" b="0"/>
            <wp:docPr id="24" name="Picture 2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AC3D47A-32E5-47D1-BE24-C73169B4FC39}"/>
                </a:ext>
                <a:ext uri="{C183D7F6-B498-43B3-948B-1728B52AA6E4}">
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AC3D47A-32E5-47D1-BE24-C73169B4FC39}"/>
                        </a:ext>
                        <a:ext uri="{C183D7F6-B498-43B3-948B-1728B52AA6E4}">
        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131" b="5092"/>
                    <a:stretch/>
                  </pic:blipFill>
                  <pic:spPr bwMode="auto">
                    <a:xfrm>
                      <a:off x="0" y="0"/>
                      <a:ext cx="5486400" cy="3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6A9" w:rsidRDefault="00F256A9" w:rsidP="005206DC">
      <w:pPr>
        <w:spacing w:before="75" w:after="75"/>
        <w:rPr>
          <w:rFonts w:ascii="微软雅黑" w:eastAsia="微软雅黑" w:hAnsi="微软雅黑"/>
          <w:b/>
          <w:bCs/>
          <w:color w:val="000000"/>
        </w:rPr>
      </w:pPr>
    </w:p>
    <w:p w:rsidR="005206DC" w:rsidRDefault="005206DC" w:rsidP="00F256A9">
      <w:pPr>
        <w:pStyle w:val="a7"/>
      </w:pPr>
      <w:r>
        <w:rPr>
          <w:rFonts w:hint="eastAsia"/>
        </w:rPr>
        <w:t>01  </w:t>
      </w:r>
      <w:r>
        <w:rPr>
          <w:rFonts w:hint="eastAsia"/>
        </w:rPr>
        <w:t>项目介绍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迪拜商业英才项目</w:t>
      </w:r>
      <w:r>
        <w:rPr>
          <w:rFonts w:ascii="微软雅黑" w:eastAsia="微软雅黑" w:hAnsi="微软雅黑" w:hint="eastAsia"/>
          <w:color w:val="000000"/>
        </w:rPr>
        <w:t>（Dubai Business Associates），即原</w:t>
      </w:r>
      <w:r>
        <w:rPr>
          <w:rFonts w:ascii="微软雅黑" w:eastAsia="微软雅黑" w:hAnsi="微软雅黑" w:hint="eastAsia"/>
          <w:b/>
          <w:bCs/>
          <w:color w:val="000000"/>
        </w:rPr>
        <w:t>迪拜商业实习项目</w:t>
      </w:r>
      <w:r>
        <w:rPr>
          <w:rFonts w:ascii="微软雅黑" w:eastAsia="微软雅黑" w:hAnsi="微软雅黑" w:hint="eastAsia"/>
          <w:color w:val="000000"/>
        </w:rPr>
        <w:t>（Dubai Business Internships），由阿联酋副总统兼总理、迪拜酋长穆罕默德·本·拉希德·阿勒马克殿下发起，为优秀的中国大学毕业生提供独一无二的机遇。该项目为期9个月，将课堂学习与商业实习相结合：入选项目的全球英才们将进入全球顶尖商业学术课堂，还将步入阿联酋顶尖企业，获得管理培训机会。项目将有1/3的英才来自中国，1/3来自阿联酋， 1/3来自其他国家。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迪拜商业英才由猎鹰国际（Falcon）发起并提供</w:t>
      </w:r>
      <w:r>
        <w:rPr>
          <w:rFonts w:ascii="微软雅黑" w:eastAsia="微软雅黑" w:hAnsi="微软雅黑" w:hint="eastAsia"/>
          <w:b/>
          <w:bCs/>
          <w:color w:val="000000"/>
        </w:rPr>
        <w:t>全额资助</w:t>
      </w:r>
      <w:r w:rsidR="00CA2C22">
        <w:rPr>
          <w:rFonts w:ascii="微软雅黑" w:eastAsia="微软雅黑" w:hAnsi="微软雅黑" w:hint="eastAsia"/>
          <w:color w:val="000000"/>
        </w:rPr>
        <w:t>。项目完全免费，并</w:t>
      </w:r>
      <w:r>
        <w:rPr>
          <w:rFonts w:ascii="微软雅黑" w:eastAsia="微软雅黑" w:hAnsi="微软雅黑" w:hint="eastAsia"/>
          <w:color w:val="000000"/>
        </w:rPr>
        <w:t>为入选人才提供服务式酒店住宿，往返机票，签证，全面健康保险以及每月津贴。</w:t>
      </w:r>
    </w:p>
    <w:p w:rsidR="00CA2C22" w:rsidRDefault="00CA2C22" w:rsidP="005206DC">
      <w:pPr>
        <w:spacing w:before="75" w:after="75"/>
        <w:rPr>
          <w:rFonts w:ascii="微软雅黑" w:eastAsia="微软雅黑" w:hAnsi="微软雅黑"/>
          <w:color w:val="000000"/>
        </w:rPr>
      </w:pPr>
    </w:p>
    <w:p w:rsidR="00CA2C22" w:rsidRDefault="00CA2C22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在中国，迪拜商业英才项目由</w:t>
      </w:r>
      <w:r w:rsidRPr="00CA2C22">
        <w:rPr>
          <w:rFonts w:ascii="微软雅黑" w:eastAsia="微软雅黑" w:hAnsi="微软雅黑" w:hint="eastAsia"/>
          <w:b/>
          <w:color w:val="000000"/>
        </w:rPr>
        <w:t>中国人民对外友好协会</w:t>
      </w:r>
      <w:r>
        <w:rPr>
          <w:rFonts w:ascii="微软雅黑" w:eastAsia="微软雅黑" w:hAnsi="微软雅黑" w:hint="eastAsia"/>
          <w:color w:val="000000"/>
        </w:rPr>
        <w:t>和</w:t>
      </w:r>
      <w:r w:rsidRPr="00CA2C22">
        <w:rPr>
          <w:rFonts w:ascii="微软雅黑" w:eastAsia="微软雅黑" w:hAnsi="微软雅黑" w:hint="eastAsia"/>
          <w:b/>
          <w:color w:val="000000"/>
        </w:rPr>
        <w:t>猎鹰国际</w:t>
      </w:r>
      <w:r>
        <w:rPr>
          <w:rFonts w:ascii="微软雅黑" w:eastAsia="微软雅黑" w:hAnsi="微软雅黑" w:hint="eastAsia"/>
          <w:color w:val="000000"/>
        </w:rPr>
        <w:t>一同招募及筛选优秀青年，促进中国与迪拜之间的商业文化交流。</w:t>
      </w:r>
    </w:p>
    <w:p w:rsidR="005206DC" w:rsidRDefault="005206DC" w:rsidP="005206DC">
      <w:pPr>
        <w:spacing w:before="75" w:after="75"/>
        <w:ind w:left="240"/>
        <w:rPr>
          <w:rFonts w:ascii="微软雅黑" w:eastAsia="微软雅黑" w:hAnsi="微软雅黑"/>
          <w:color w:val="000000"/>
        </w:rPr>
      </w:pP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宣讲嘉宾：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迪拜商业英才项目总监</w:t>
      </w:r>
      <w:r>
        <w:rPr>
          <w:rFonts w:ascii="微软雅黑" w:eastAsia="微软雅黑" w:hAnsi="微软雅黑" w:hint="eastAsia"/>
          <w:b/>
          <w:bCs/>
          <w:color w:val="000000"/>
        </w:rPr>
        <w:t>James Maughan</w:t>
      </w:r>
      <w:r>
        <w:rPr>
          <w:rFonts w:ascii="微软雅黑" w:eastAsia="微软雅黑" w:hAnsi="微软雅黑" w:hint="eastAsia"/>
          <w:color w:val="000000"/>
        </w:rPr>
        <w:t>本科和研究生均就读于剑桥大学，获经济学荣誉学士及硕士学位，MBA      就读于INSEAD商学院，荣获终身荣誉校友会主席。25年间先后就职于GE、JP Morgan、UBS，2009年起投身教育行业，致力于发展阿联酋、迪拜教育文化交流。曾在TED X发表题为《Paradox and pain in education》的演讲。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</w:p>
    <w:p w:rsidR="005206DC" w:rsidRDefault="005206DC" w:rsidP="00F256A9">
      <w:pPr>
        <w:pStyle w:val="a7"/>
      </w:pPr>
      <w:r>
        <w:rPr>
          <w:rFonts w:hint="eastAsia"/>
        </w:rPr>
        <w:t> 02  </w:t>
      </w:r>
      <w:r>
        <w:rPr>
          <w:rFonts w:hint="eastAsia"/>
        </w:rPr>
        <w:t>项目架构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迪拜商业英才项目主要围绕</w:t>
      </w:r>
      <w:r>
        <w:rPr>
          <w:rFonts w:ascii="微软雅黑" w:eastAsia="微软雅黑" w:hAnsi="微软雅黑" w:hint="eastAsia"/>
          <w:b/>
          <w:bCs/>
          <w:color w:val="000000"/>
        </w:rPr>
        <w:t>三个方面</w:t>
      </w:r>
      <w:r>
        <w:rPr>
          <w:rFonts w:ascii="微软雅黑" w:eastAsia="微软雅黑" w:hAnsi="微软雅黑" w:hint="eastAsia"/>
          <w:color w:val="000000"/>
        </w:rPr>
        <w:t>对英才们展开训练：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商业实习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英才将在一家全球知名的迪拜本土企业实习，行业涵盖贸易、旅游、金融、物流等迪拜经济支柱产业。根据具体需要和工作意愿，英才们将被分配到合作伙伴企业实习（部分合作伙伴名单见下）。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管理培训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管理培训相关课程将知识与运用相结合，使英才了解经商之道，学习如何在中东北非和南亚地区进行商业活动。课程由PwC Academy提供。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文化理解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英才们有机会接触来自迪拜、阿联酋乃至世界各地颇具影响力的商业精英和思想领袖，参加当地活动，深入迪拜社会文化内涵。</w:t>
      </w:r>
    </w:p>
    <w:p w:rsidR="005206DC" w:rsidRDefault="005206DC" w:rsidP="005206DC">
      <w:pPr>
        <w:spacing w:before="75" w:after="75"/>
        <w:ind w:left="240"/>
        <w:rPr>
          <w:rFonts w:ascii="微软雅黑" w:eastAsia="微软雅黑" w:hAnsi="微软雅黑"/>
          <w:color w:val="000000"/>
        </w:rPr>
      </w:pPr>
    </w:p>
    <w:p w:rsidR="005206DC" w:rsidRDefault="005206DC" w:rsidP="00F256A9">
      <w:pPr>
        <w:pStyle w:val="a7"/>
      </w:pPr>
      <w:r>
        <w:rPr>
          <w:rFonts w:hint="eastAsia"/>
        </w:rPr>
        <w:t> 03  </w:t>
      </w:r>
      <w:r>
        <w:rPr>
          <w:rFonts w:hint="eastAsia"/>
        </w:rPr>
        <w:t>合作伙伴</w:t>
      </w:r>
      <w:r>
        <w:rPr>
          <w:rFonts w:hint="eastAsia"/>
        </w:rPr>
        <w:t> </w:t>
      </w:r>
    </w:p>
    <w:p w:rsidR="005206DC" w:rsidRDefault="005206DC" w:rsidP="005206DC">
      <w:pPr>
        <w:spacing w:before="75" w:after="75"/>
        <w:ind w:left="24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项目合作伙伴包括： Emirates Airline、Emirates NBD、Dubai International Financial Center、</w:t>
      </w:r>
      <w:proofErr w:type="spellStart"/>
      <w:r>
        <w:rPr>
          <w:rFonts w:ascii="微软雅黑" w:eastAsia="微软雅黑" w:hAnsi="微软雅黑" w:hint="eastAsia"/>
          <w:color w:val="000000"/>
        </w:rPr>
        <w:t>Jumeirah</w:t>
      </w:r>
      <w:proofErr w:type="spellEnd"/>
      <w:r>
        <w:rPr>
          <w:rFonts w:ascii="微软雅黑" w:eastAsia="微软雅黑" w:hAnsi="微软雅黑" w:hint="eastAsia"/>
          <w:color w:val="000000"/>
        </w:rPr>
        <w:t>、Dubai Financial Service Authority、Dubai Chamber、Emirates Airline Festival of Literature、</w:t>
      </w:r>
      <w:proofErr w:type="spellStart"/>
      <w:r>
        <w:rPr>
          <w:rFonts w:ascii="微软雅黑" w:eastAsia="微软雅黑" w:hAnsi="微软雅黑" w:hint="eastAsia"/>
          <w:color w:val="000000"/>
        </w:rPr>
        <w:t>Jafza</w:t>
      </w:r>
      <w:proofErr w:type="spellEnd"/>
      <w:r>
        <w:rPr>
          <w:rFonts w:ascii="微软雅黑" w:eastAsia="微软雅黑" w:hAnsi="微软雅黑" w:hint="eastAsia"/>
          <w:color w:val="000000"/>
        </w:rPr>
        <w:t>、DP World、2071、DIFC Court、</w:t>
      </w:r>
      <w:proofErr w:type="spellStart"/>
      <w:r>
        <w:rPr>
          <w:rFonts w:ascii="微软雅黑" w:eastAsia="微软雅黑" w:hAnsi="微软雅黑" w:hint="eastAsia"/>
          <w:color w:val="000000"/>
        </w:rPr>
        <w:t>Tecom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Group、Fintech Hive、Smart Dubai、Dubai Golf、Dubai Future Foundation、Al </w:t>
      </w:r>
      <w:proofErr w:type="spellStart"/>
      <w:r>
        <w:rPr>
          <w:rFonts w:ascii="微软雅黑" w:eastAsia="微软雅黑" w:hAnsi="微软雅黑" w:hint="eastAsia"/>
          <w:color w:val="000000"/>
        </w:rPr>
        <w:t>Jalila</w:t>
      </w:r>
      <w:proofErr w:type="spellEnd"/>
      <w:r>
        <w:rPr>
          <w:rFonts w:ascii="微软雅黑" w:eastAsia="微软雅黑" w:hAnsi="微软雅黑" w:hint="eastAsia"/>
          <w:color w:val="000000"/>
        </w:rPr>
        <w:t>、Foundation、Dubai Knowledge、Dubai Tourism、DMCC、Dubai Opera等知名国际企业。</w:t>
      </w:r>
    </w:p>
    <w:p w:rsidR="005206DC" w:rsidRDefault="005206DC" w:rsidP="005206DC">
      <w:pPr>
        <w:spacing w:before="75" w:after="75"/>
        <w:ind w:left="240"/>
        <w:jc w:val="both"/>
        <w:rPr>
          <w:rFonts w:ascii="微软雅黑" w:eastAsia="微软雅黑" w:hAnsi="微软雅黑"/>
          <w:color w:val="000000"/>
        </w:rPr>
      </w:pPr>
    </w:p>
    <w:p w:rsidR="005206DC" w:rsidRDefault="005206DC" w:rsidP="00F256A9">
      <w:pPr>
        <w:pStyle w:val="a7"/>
      </w:pPr>
      <w:r>
        <w:rPr>
          <w:rFonts w:hint="eastAsia"/>
        </w:rPr>
        <w:t> 04  </w:t>
      </w:r>
      <w:r>
        <w:rPr>
          <w:rFonts w:hint="eastAsia"/>
        </w:rPr>
        <w:t>项目时间安排</w:t>
      </w:r>
    </w:p>
    <w:p w:rsidR="005206DC" w:rsidRDefault="005206DC" w:rsidP="005206DC">
      <w:pPr>
        <w:shd w:val="clear" w:color="auto" w:fill="FFFFFF"/>
        <w:spacing w:before="75" w:after="75"/>
        <w:ind w:hanging="3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·      学术模块1（5周）：Get商业基础技能，包括项目管理、运营、决策、谈判等</w:t>
      </w:r>
    </w:p>
    <w:p w:rsidR="005206DC" w:rsidRDefault="005206DC" w:rsidP="005206DC">
      <w:pPr>
        <w:shd w:val="clear" w:color="auto" w:fill="FFFFFF"/>
        <w:spacing w:before="75" w:after="75"/>
        <w:ind w:hanging="3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·      实习模块1（12周）：导师指导下，完成企业实习软技能培训</w:t>
      </w:r>
    </w:p>
    <w:p w:rsidR="005206DC" w:rsidRDefault="005206DC" w:rsidP="005206DC">
      <w:pPr>
        <w:shd w:val="clear" w:color="auto" w:fill="FFFFFF"/>
        <w:spacing w:before="75" w:after="75"/>
        <w:ind w:hanging="3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·      学术模块2（1.5周）：成为结果导向型人才，培养宏观视野下企业战略和经验之道</w:t>
      </w:r>
    </w:p>
    <w:p w:rsidR="005206DC" w:rsidRDefault="005206DC" w:rsidP="005206DC">
      <w:pPr>
        <w:shd w:val="clear" w:color="auto" w:fill="FFFFFF"/>
        <w:spacing w:before="75" w:after="75"/>
        <w:ind w:hanging="3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·      假期（2周）：Work hard, play harder! 2周黄金时间自由探索</w:t>
      </w:r>
    </w:p>
    <w:p w:rsidR="005206DC" w:rsidRDefault="005206DC" w:rsidP="005206DC">
      <w:pPr>
        <w:shd w:val="clear" w:color="auto" w:fill="FFFFFF"/>
        <w:spacing w:before="75" w:after="75"/>
        <w:ind w:hanging="3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·      学术模块3（4.5周）：创新与企业家精神，管理咨询技巧</w:t>
      </w:r>
    </w:p>
    <w:p w:rsidR="005206DC" w:rsidRDefault="005206DC" w:rsidP="005206DC">
      <w:pPr>
        <w:shd w:val="clear" w:color="auto" w:fill="FFFFFF"/>
        <w:spacing w:before="75" w:after="75"/>
        <w:ind w:hanging="3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·      实习模块2（12周）：管理咨询项目全体验</w:t>
      </w:r>
    </w:p>
    <w:p w:rsidR="005206DC" w:rsidRDefault="005206DC" w:rsidP="005206DC">
      <w:pPr>
        <w:shd w:val="clear" w:color="auto" w:fill="FFFFFF"/>
        <w:spacing w:before="75" w:after="75"/>
        <w:ind w:hanging="3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·      学术模块4（4周）：项目展示与总结、毕业典礼</w:t>
      </w:r>
    </w:p>
    <w:p w:rsidR="005206DC" w:rsidRDefault="005206DC" w:rsidP="005206DC">
      <w:pPr>
        <w:spacing w:before="75" w:after="75"/>
        <w:ind w:left="240"/>
        <w:rPr>
          <w:rFonts w:ascii="微软雅黑" w:eastAsia="微软雅黑" w:hAnsi="微软雅黑"/>
          <w:color w:val="000000"/>
        </w:rPr>
      </w:pPr>
    </w:p>
    <w:p w:rsidR="005206DC" w:rsidRDefault="005206DC" w:rsidP="00F256A9">
      <w:pPr>
        <w:pStyle w:val="a7"/>
      </w:pPr>
      <w:r>
        <w:rPr>
          <w:rFonts w:hint="eastAsia"/>
        </w:rPr>
        <w:t> 05  </w:t>
      </w:r>
      <w:r>
        <w:rPr>
          <w:rFonts w:hint="eastAsia"/>
        </w:rPr>
        <w:t>未来发展</w:t>
      </w:r>
      <w:r>
        <w:rPr>
          <w:rFonts w:hint="eastAsia"/>
        </w:rPr>
        <w:t> </w:t>
      </w:r>
    </w:p>
    <w:p w:rsidR="005206DC" w:rsidRDefault="005206DC" w:rsidP="005206DC">
      <w:pPr>
        <w:shd w:val="clear" w:color="auto" w:fill="FFFFFF"/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项目将为每位学生配备职业规划导师，提供短期和长期的职业规划。完成项目后，大部分学生会选择留在实习的企业继续工作。</w:t>
      </w:r>
    </w:p>
    <w:p w:rsidR="005206DC" w:rsidRDefault="005206DC" w:rsidP="005206DC">
      <w:pPr>
        <w:shd w:val="clear" w:color="auto" w:fill="FFFFFF"/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开展</w:t>
      </w:r>
      <w:r w:rsidR="00CA2C22">
        <w:rPr>
          <w:rFonts w:ascii="微软雅黑" w:eastAsia="微软雅黑" w:hAnsi="微软雅黑" w:hint="eastAsia"/>
          <w:color w:val="000000"/>
        </w:rPr>
        <w:t>五</w:t>
      </w:r>
      <w:r>
        <w:rPr>
          <w:rFonts w:ascii="微软雅黑" w:eastAsia="微软雅黑" w:hAnsi="微软雅黑" w:hint="eastAsia"/>
          <w:color w:val="000000"/>
        </w:rPr>
        <w:t>年以来，迪拜商业英才项目（即原迪拜商业实习项目）招募了来自国内外顶尖高校的毕业生，目前他们均活跃在世界各地的商业舞台。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</w:p>
    <w:p w:rsidR="005206DC" w:rsidRDefault="005206DC" w:rsidP="00F256A9">
      <w:pPr>
        <w:pStyle w:val="a7"/>
      </w:pPr>
      <w:r>
        <w:rPr>
          <w:rFonts w:hint="eastAsia"/>
        </w:rPr>
        <w:t> 06   </w:t>
      </w:r>
      <w:r>
        <w:rPr>
          <w:rFonts w:hint="eastAsia"/>
        </w:rPr>
        <w:t>申请条件及申请方式</w:t>
      </w:r>
      <w:r>
        <w:rPr>
          <w:rFonts w:hint="eastAsia"/>
        </w:rPr>
        <w:t> </w:t>
      </w:r>
    </w:p>
    <w:p w:rsidR="005206DC" w:rsidRDefault="005206DC" w:rsidP="005206DC">
      <w:pPr>
        <w:spacing w:before="75" w:after="75"/>
        <w:ind w:left="24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迪拜商业英才项目现招收</w:t>
      </w:r>
      <w:r>
        <w:rPr>
          <w:rFonts w:ascii="微软雅黑" w:eastAsia="微软雅黑" w:hAnsi="微软雅黑" w:hint="eastAsia"/>
          <w:b/>
          <w:bCs/>
          <w:color w:val="000000"/>
        </w:rPr>
        <w:t>应届或三年以下工作经验</w:t>
      </w:r>
      <w:r>
        <w:rPr>
          <w:rFonts w:ascii="微软雅黑" w:eastAsia="微软雅黑" w:hAnsi="微软雅黑" w:hint="eastAsia"/>
          <w:color w:val="000000"/>
        </w:rPr>
        <w:t>的中国高校毕业生，专业不限。申请者需具备以下条件：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-          Proficiency in both verbal and written English, and ideally one additional language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-          A keen interest in international and Dubai business combined with a curious and inquiring mind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</w:p>
    <w:p w:rsidR="005206DC" w:rsidRDefault="005206DC" w:rsidP="005206DC">
      <w:pPr>
        <w:spacing w:before="75" w:after="75"/>
        <w:ind w:left="24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点击</w:t>
      </w:r>
      <w:hyperlink r:id="rId8" w:history="1">
        <w:r>
          <w:rPr>
            <w:rStyle w:val="a3"/>
            <w:rFonts w:ascii="微软雅黑" w:eastAsia="微软雅黑" w:hAnsi="微软雅黑" w:hint="eastAsia"/>
          </w:rPr>
          <w:t>http://dubaibusinessassociates.ae</w:t>
        </w:r>
      </w:hyperlink>
      <w:r>
        <w:rPr>
          <w:rFonts w:ascii="微软雅黑" w:eastAsia="微软雅黑" w:hAnsi="微软雅黑" w:hint="eastAsia"/>
          <w:color w:val="000000"/>
        </w:rPr>
        <w:t> 提交申请， </w:t>
      </w:r>
      <w:r>
        <w:rPr>
          <w:rFonts w:ascii="微软雅黑" w:eastAsia="微软雅黑" w:hAnsi="微软雅黑" w:hint="eastAsia"/>
          <w:b/>
          <w:bCs/>
          <w:color w:val="000000"/>
        </w:rPr>
        <w:t>申请截止时间为2019年5月31日。项目鼓励尽早申请，面试将会滚动式进行。</w:t>
      </w:r>
    </w:p>
    <w:p w:rsidR="005206DC" w:rsidRDefault="005206DC" w:rsidP="005206DC">
      <w:pPr>
        <w:spacing w:before="75" w:after="75"/>
        <w:rPr>
          <w:rFonts w:ascii="微软雅黑" w:eastAsia="微软雅黑" w:hAnsi="微软雅黑"/>
          <w:color w:val="000000"/>
        </w:rPr>
      </w:pPr>
    </w:p>
    <w:p w:rsidR="00CA03C9" w:rsidRDefault="00CA03C9" w:rsidP="00CA03C9">
      <w:pPr>
        <w:pStyle w:val="a8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微软雅黑" w:eastAsia="微软雅黑" w:hAnsi="微软雅黑" w:cs="Calibri" w:hint="eastAsia"/>
          <w:color w:val="000000"/>
          <w:sz w:val="30"/>
          <w:szCs w:val="30"/>
        </w:rPr>
        <w:t>2019同济大学校园说明会：</w:t>
      </w:r>
    </w:p>
    <w:p w:rsidR="00CA03C9" w:rsidRDefault="00CA03C9" w:rsidP="00CA03C9">
      <w:pPr>
        <w:pStyle w:val="a8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微软雅黑" w:eastAsia="微软雅黑" w:hAnsi="微软雅黑" w:cs="Calibri" w:hint="eastAsia"/>
          <w:color w:val="000000"/>
          <w:sz w:val="30"/>
          <w:szCs w:val="30"/>
        </w:rPr>
        <w:t>4月12日（周五）15:30，同济大学</w:t>
      </w:r>
      <w:r w:rsidR="00E92FCD">
        <w:rPr>
          <w:rFonts w:ascii="微软雅黑" w:eastAsia="微软雅黑" w:hAnsi="微软雅黑" w:cs="Calibri" w:hint="eastAsia"/>
          <w:color w:val="000000"/>
          <w:sz w:val="30"/>
          <w:szCs w:val="30"/>
        </w:rPr>
        <w:t>四平路校区</w:t>
      </w:r>
      <w:r>
        <w:rPr>
          <w:rFonts w:ascii="微软雅黑" w:eastAsia="微软雅黑" w:hAnsi="微软雅黑" w:cs="Calibri" w:hint="eastAsia"/>
          <w:color w:val="000000"/>
          <w:sz w:val="30"/>
          <w:szCs w:val="30"/>
        </w:rPr>
        <w:t>中法中心A201</w:t>
      </w:r>
    </w:p>
    <w:p w:rsidR="002B3B9F" w:rsidRPr="00CA03C9" w:rsidRDefault="002B3B9F">
      <w:pPr>
        <w:rPr>
          <w:rFonts w:ascii="微软雅黑" w:eastAsia="微软雅黑" w:hAnsi="微软雅黑"/>
          <w:color w:val="333333"/>
          <w:spacing w:val="8"/>
          <w:sz w:val="39"/>
          <w:szCs w:val="39"/>
        </w:rPr>
      </w:pPr>
      <w:bookmarkStart w:id="0" w:name="_GoBack"/>
      <w:bookmarkEnd w:id="0"/>
    </w:p>
    <w:sectPr w:rsidR="002B3B9F" w:rsidRPr="00CA03C9" w:rsidSect="00FD74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90" w:rsidRDefault="00CC1090" w:rsidP="00CA2C22">
      <w:pPr>
        <w:spacing w:after="0" w:line="240" w:lineRule="auto"/>
      </w:pPr>
      <w:r>
        <w:separator/>
      </w:r>
    </w:p>
  </w:endnote>
  <w:endnote w:type="continuationSeparator" w:id="0">
    <w:p w:rsidR="00CC1090" w:rsidRDefault="00CC1090" w:rsidP="00CA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90" w:rsidRDefault="00CC1090" w:rsidP="00CA2C22">
      <w:pPr>
        <w:spacing w:after="0" w:line="240" w:lineRule="auto"/>
      </w:pPr>
      <w:r>
        <w:separator/>
      </w:r>
    </w:p>
  </w:footnote>
  <w:footnote w:type="continuationSeparator" w:id="0">
    <w:p w:rsidR="00CC1090" w:rsidRDefault="00CC1090" w:rsidP="00CA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5D90"/>
    <w:multiLevelType w:val="multilevel"/>
    <w:tmpl w:val="39B8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79B"/>
    <w:rsid w:val="00005586"/>
    <w:rsid w:val="002B3B9F"/>
    <w:rsid w:val="0038001A"/>
    <w:rsid w:val="003870D3"/>
    <w:rsid w:val="004F42BA"/>
    <w:rsid w:val="005206DC"/>
    <w:rsid w:val="0075300D"/>
    <w:rsid w:val="007E179B"/>
    <w:rsid w:val="009E0618"/>
    <w:rsid w:val="00A31EA4"/>
    <w:rsid w:val="00B74266"/>
    <w:rsid w:val="00C30F03"/>
    <w:rsid w:val="00CA03C9"/>
    <w:rsid w:val="00CA2C22"/>
    <w:rsid w:val="00CC1090"/>
    <w:rsid w:val="00E92FCD"/>
    <w:rsid w:val="00F256A9"/>
    <w:rsid w:val="00FD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23"/>
  </w:style>
  <w:style w:type="paragraph" w:styleId="1">
    <w:name w:val="heading 1"/>
    <w:basedOn w:val="a"/>
    <w:link w:val="1Char"/>
    <w:uiPriority w:val="9"/>
    <w:qFormat/>
    <w:rsid w:val="00CA03C9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6D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2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06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A2C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CA2C22"/>
  </w:style>
  <w:style w:type="paragraph" w:styleId="a6">
    <w:name w:val="footer"/>
    <w:basedOn w:val="a"/>
    <w:link w:val="Char1"/>
    <w:uiPriority w:val="99"/>
    <w:unhideWhenUsed/>
    <w:rsid w:val="00CA2C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CA2C22"/>
  </w:style>
  <w:style w:type="paragraph" w:styleId="a7">
    <w:name w:val="Intense Quote"/>
    <w:basedOn w:val="a"/>
    <w:next w:val="a"/>
    <w:link w:val="Char2"/>
    <w:uiPriority w:val="30"/>
    <w:qFormat/>
    <w:rsid w:val="00F256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2">
    <w:name w:val="明显引用 Char"/>
    <w:basedOn w:val="a0"/>
    <w:link w:val="a7"/>
    <w:uiPriority w:val="30"/>
    <w:rsid w:val="00F256A9"/>
    <w:rPr>
      <w:i/>
      <w:iCs/>
      <w:color w:val="4472C4" w:themeColor="accent1"/>
    </w:rPr>
  </w:style>
  <w:style w:type="character" w:customStyle="1" w:styleId="1Char">
    <w:name w:val="标题 1 Char"/>
    <w:basedOn w:val="a0"/>
    <w:link w:val="1"/>
    <w:uiPriority w:val="9"/>
    <w:rsid w:val="00CA03C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A03C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aibusinessassociates.a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Luo</dc:creator>
  <cp:lastModifiedBy>李泽君</cp:lastModifiedBy>
  <cp:revision>3</cp:revision>
  <dcterms:created xsi:type="dcterms:W3CDTF">2019-04-04T04:02:00Z</dcterms:created>
  <dcterms:modified xsi:type="dcterms:W3CDTF">2019-04-04T04:04:00Z</dcterms:modified>
</cp:coreProperties>
</file>